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FD08DD">
      <w:r>
        <w:rPr>
          <w:noProof/>
          <w:lang w:eastAsia="en-GB"/>
        </w:rPr>
        <w:drawing>
          <wp:anchor distT="0" distB="0" distL="114300" distR="114300" simplePos="0" relativeHeight="251658752" behindDoc="0" locked="0" layoutInCell="1" allowOverlap="1" wp14:anchorId="54745D28" wp14:editId="0F2698D5">
            <wp:simplePos x="0" y="0"/>
            <wp:positionH relativeFrom="column">
              <wp:posOffset>8493991</wp:posOffset>
            </wp:positionH>
            <wp:positionV relativeFrom="paragraph">
              <wp:posOffset>5611091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5FDC5FC6" wp14:editId="24530F5D">
            <wp:simplePos x="0" y="0"/>
            <wp:positionH relativeFrom="column">
              <wp:posOffset>76200</wp:posOffset>
            </wp:positionH>
            <wp:positionV relativeFrom="paragraph">
              <wp:posOffset>5500254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218133DC" wp14:editId="74AF46ED">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8133DC"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FD5D8B" w:rsidRDefault="00D810A6" w:rsidP="00FD5D8B">
                      <w:pPr>
                        <w:pStyle w:val="NoSpacing"/>
                        <w:rPr>
                          <w:rFonts w:ascii="Century Gothic" w:hAnsi="Century Gothic"/>
                          <w:b/>
                          <w:sz w:val="28"/>
                          <w:szCs w:val="28"/>
                        </w:rPr>
                      </w:pP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subordinate clauses to write complex sentences.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passive voice where appropriate.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expanded noun phrases to convey complicated information concisely (e.g. </w:t>
                      </w:r>
                      <w:proofErr w:type="gramStart"/>
                      <w:r w:rsidRPr="006A00B6">
                        <w:rPr>
                          <w:rFonts w:ascii="Century Gothic" w:hAnsi="Century Gothic"/>
                          <w:sz w:val="28"/>
                          <w:szCs w:val="28"/>
                          <w:lang w:val="en-US"/>
                        </w:rPr>
                        <w:t>The</w:t>
                      </w:r>
                      <w:proofErr w:type="gramEnd"/>
                      <w:r w:rsidRPr="006A00B6">
                        <w:rPr>
                          <w:rFonts w:ascii="Century Gothic" w:hAnsi="Century Gothic"/>
                          <w:sz w:val="28"/>
                          <w:szCs w:val="28"/>
                          <w:lang w:val="en-US"/>
                        </w:rPr>
                        <w:t xml:space="preserve"> fact that it was raining meant the end of sports day).</w:t>
                      </w:r>
                    </w:p>
                    <w:p w:rsidR="00A62780" w:rsidRPr="006A00B6" w:rsidRDefault="00DF6070" w:rsidP="006A00B6">
                      <w:pPr>
                        <w:pStyle w:val="NoSpacing"/>
                        <w:numPr>
                          <w:ilvl w:val="0"/>
                          <w:numId w:val="2"/>
                        </w:numPr>
                        <w:rPr>
                          <w:rFonts w:ascii="Century Gothic" w:hAnsi="Century Gothic"/>
                          <w:sz w:val="28"/>
                          <w:szCs w:val="28"/>
                        </w:rPr>
                      </w:pPr>
                      <w:r>
                        <w:rPr>
                          <w:rFonts w:ascii="Century Gothic" w:hAnsi="Century Gothic"/>
                          <w:sz w:val="28"/>
                          <w:szCs w:val="28"/>
                          <w:lang w:val="en-US"/>
                        </w:rPr>
                        <w:t>Use a</w:t>
                      </w:r>
                      <w:r w:rsidR="006A00B6" w:rsidRPr="006A00B6">
                        <w:rPr>
                          <w:rFonts w:ascii="Century Gothic" w:hAnsi="Century Gothic"/>
                          <w:sz w:val="28"/>
                          <w:szCs w:val="28"/>
                          <w:lang w:val="en-US"/>
                        </w:rPr>
                        <w:t xml:space="preserve"> sentence structure and layout matched to requirements of text type.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semi-colon, colon or dash to mark the boundary between independent clauses.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colon to introduce a list </w:t>
                      </w:r>
                      <w:r w:rsidR="00863A26">
                        <w:rPr>
                          <w:rFonts w:ascii="Century Gothic" w:hAnsi="Century Gothic"/>
                          <w:sz w:val="28"/>
                          <w:szCs w:val="28"/>
                          <w:lang w:val="en-US"/>
                        </w:rPr>
                        <w:t>and</w:t>
                      </w:r>
                      <w:r w:rsidRPr="006A00B6">
                        <w:rPr>
                          <w:rFonts w:ascii="Century Gothic" w:hAnsi="Century Gothic"/>
                          <w:sz w:val="28"/>
                          <w:szCs w:val="28"/>
                          <w:lang w:val="en-US"/>
                        </w:rPr>
                        <w:t xml:space="preserve"> semi colon within a list.</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correct punctuation of bullet points.</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hyphens to avoid ambiguity.</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Use full range of punctuation matched to requirements of text type.</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wide range of devices to build cohesion within and across paragraphs. </w:t>
                      </w:r>
                    </w:p>
                    <w:p w:rsidR="00A62780"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 xml:space="preserve">Use paragraphs to signal change in time, scene, action, mood or person. </w:t>
                      </w:r>
                    </w:p>
                    <w:p w:rsidR="00D810A6" w:rsidRPr="006A00B6" w:rsidRDefault="006A00B6" w:rsidP="006A00B6">
                      <w:pPr>
                        <w:pStyle w:val="NoSpacing"/>
                        <w:numPr>
                          <w:ilvl w:val="0"/>
                          <w:numId w:val="2"/>
                        </w:numPr>
                        <w:rPr>
                          <w:rFonts w:ascii="Century Gothic" w:hAnsi="Century Gothic"/>
                          <w:sz w:val="28"/>
                          <w:szCs w:val="28"/>
                        </w:rPr>
                      </w:pPr>
                      <w:r w:rsidRPr="006A00B6">
                        <w:rPr>
                          <w:rFonts w:ascii="Century Gothic" w:hAnsi="Century Gothic"/>
                          <w:sz w:val="28"/>
                          <w:szCs w:val="28"/>
                          <w:lang w:val="en-US"/>
                        </w:rPr>
                        <w:t>Write legibly, fluently and with increasing speed.</w:t>
                      </w:r>
                      <w:r w:rsidR="00F6429E" w:rsidRPr="006A00B6">
                        <w:rPr>
                          <w:rFonts w:ascii="Century Gothic" w:hAnsi="Century Gothic"/>
                          <w:sz w:val="28"/>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0340E14C" wp14:editId="6B0FC300">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40E14C"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F6070">
                      <w:pPr>
                        <w:pStyle w:val="NoSpacing"/>
                        <w:rPr>
                          <w:rFonts w:ascii="Century Gothic" w:hAnsi="Century Gothic"/>
                          <w:b/>
                          <w:sz w:val="32"/>
                          <w:szCs w:val="24"/>
                        </w:rPr>
                      </w:pPr>
                      <w:r w:rsidRPr="00FD5D8B">
                        <w:rPr>
                          <w:rFonts w:ascii="Century Gothic" w:hAnsi="Century Gothic"/>
                          <w:b/>
                          <w:sz w:val="32"/>
                          <w:szCs w:val="24"/>
                        </w:rPr>
                        <w:t>Reading</w:t>
                      </w:r>
                    </w:p>
                    <w:p w:rsidR="00D810A6" w:rsidRPr="00FD5D8B" w:rsidRDefault="00D810A6" w:rsidP="00DF6070">
                      <w:pPr>
                        <w:pStyle w:val="NoSpacing"/>
                        <w:rPr>
                          <w:rFonts w:ascii="Century Gothic" w:hAnsi="Century Gothic"/>
                          <w:b/>
                          <w:sz w:val="32"/>
                          <w:szCs w:val="24"/>
                        </w:rPr>
                      </w:pP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Refer to text to support opinions and predictions.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Give a view about choice of vocabulary, structure</w:t>
                      </w:r>
                      <w:r w:rsidR="00DF6070">
                        <w:rPr>
                          <w:rFonts w:ascii="Century Gothic" w:hAnsi="Century Gothic"/>
                          <w:sz w:val="28"/>
                          <w:szCs w:val="28"/>
                          <w:lang w:val="en-US"/>
                        </w:rPr>
                        <w:t>,</w:t>
                      </w:r>
                      <w:r w:rsidRPr="00C75F08">
                        <w:rPr>
                          <w:rFonts w:ascii="Century Gothic" w:hAnsi="Century Gothic"/>
                          <w:sz w:val="28"/>
                          <w:szCs w:val="28"/>
                          <w:lang w:val="en-US"/>
                        </w:rPr>
                        <w:t xml:space="preserve"> etc.</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Distinguish between fact </w:t>
                      </w:r>
                      <w:r w:rsidR="00863A26">
                        <w:rPr>
                          <w:rFonts w:ascii="Century Gothic" w:hAnsi="Century Gothic"/>
                          <w:sz w:val="28"/>
                          <w:szCs w:val="28"/>
                          <w:lang w:val="en-US"/>
                        </w:rPr>
                        <w:t>and</w:t>
                      </w:r>
                      <w:r w:rsidRPr="00C75F08">
                        <w:rPr>
                          <w:rFonts w:ascii="Century Gothic" w:hAnsi="Century Gothic"/>
                          <w:sz w:val="28"/>
                          <w:szCs w:val="28"/>
                          <w:lang w:val="en-US"/>
                        </w:rPr>
                        <w:t xml:space="preserve"> opinion. </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Appreciate how a set of sentences has been arranged to create maximum effect.</w:t>
                      </w:r>
                    </w:p>
                    <w:p w:rsidR="00A62780" w:rsidRPr="00C75F08" w:rsidRDefault="006A00B6" w:rsidP="00DF6070">
                      <w:pPr>
                        <w:pStyle w:val="NoSpacing"/>
                        <w:numPr>
                          <w:ilvl w:val="0"/>
                          <w:numId w:val="4"/>
                        </w:numPr>
                        <w:rPr>
                          <w:rFonts w:ascii="Century Gothic" w:hAnsi="Century Gothic"/>
                          <w:sz w:val="28"/>
                          <w:szCs w:val="28"/>
                        </w:rPr>
                      </w:pPr>
                      <w:proofErr w:type="spellStart"/>
                      <w:r w:rsidRPr="00C75F08">
                        <w:rPr>
                          <w:rFonts w:ascii="Century Gothic" w:hAnsi="Century Gothic"/>
                          <w:sz w:val="28"/>
                          <w:szCs w:val="28"/>
                          <w:lang w:val="en-US"/>
                        </w:rPr>
                        <w:t>Recognise</w:t>
                      </w:r>
                      <w:proofErr w:type="spellEnd"/>
                      <w:r w:rsidRPr="00C75F08">
                        <w:rPr>
                          <w:rFonts w:ascii="Century Gothic" w:hAnsi="Century Gothic"/>
                          <w:sz w:val="28"/>
                          <w:szCs w:val="28"/>
                          <w:lang w:val="en-US"/>
                        </w:rPr>
                        <w:t>:</w:t>
                      </w:r>
                    </w:p>
                    <w:p w:rsidR="00A62780" w:rsidRPr="00C75F08" w:rsidRDefault="00DF6070" w:rsidP="00DF6070">
                      <w:pPr>
                        <w:pStyle w:val="NoSpacing"/>
                        <w:numPr>
                          <w:ilvl w:val="1"/>
                          <w:numId w:val="4"/>
                        </w:numPr>
                        <w:rPr>
                          <w:rFonts w:ascii="Century Gothic" w:hAnsi="Century Gothic"/>
                          <w:sz w:val="28"/>
                          <w:szCs w:val="28"/>
                        </w:rPr>
                      </w:pPr>
                      <w:r>
                        <w:rPr>
                          <w:rFonts w:ascii="Century Gothic" w:hAnsi="Century Gothic"/>
                          <w:sz w:val="28"/>
                          <w:szCs w:val="28"/>
                          <w:lang w:val="en-US"/>
                        </w:rPr>
                        <w:t>complex sentences</w:t>
                      </w:r>
                      <w:r w:rsidR="006A00B6" w:rsidRPr="00C75F08">
                        <w:rPr>
                          <w:rFonts w:ascii="Century Gothic" w:hAnsi="Century Gothic"/>
                          <w:sz w:val="28"/>
                          <w:szCs w:val="28"/>
                          <w:lang w:val="en-US"/>
                        </w:rPr>
                        <w:t xml:space="preserve"> with more than one subordinate clause</w:t>
                      </w:r>
                    </w:p>
                    <w:p w:rsidR="00A62780" w:rsidRPr="00C75F08" w:rsidRDefault="006A00B6" w:rsidP="00DF6070">
                      <w:pPr>
                        <w:pStyle w:val="NoSpacing"/>
                        <w:numPr>
                          <w:ilvl w:val="1"/>
                          <w:numId w:val="4"/>
                        </w:numPr>
                        <w:rPr>
                          <w:rFonts w:ascii="Century Gothic" w:hAnsi="Century Gothic"/>
                          <w:sz w:val="28"/>
                          <w:szCs w:val="28"/>
                        </w:rPr>
                      </w:pPr>
                      <w:r w:rsidRPr="00C75F08">
                        <w:rPr>
                          <w:rFonts w:ascii="Century Gothic" w:hAnsi="Century Gothic"/>
                          <w:sz w:val="28"/>
                          <w:szCs w:val="28"/>
                          <w:lang w:val="en-US"/>
                        </w:rPr>
                        <w:t>phrases which add detail to sentences</w:t>
                      </w:r>
                    </w:p>
                    <w:p w:rsidR="00A62780"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Explain how a writer has used sentences to create particular effects.</w:t>
                      </w:r>
                    </w:p>
                    <w:p w:rsidR="00D810A6" w:rsidRPr="00C75F08" w:rsidRDefault="006A00B6" w:rsidP="00DF6070">
                      <w:pPr>
                        <w:pStyle w:val="NoSpacing"/>
                        <w:numPr>
                          <w:ilvl w:val="0"/>
                          <w:numId w:val="4"/>
                        </w:numPr>
                        <w:rPr>
                          <w:rFonts w:ascii="Century Gothic" w:hAnsi="Century Gothic"/>
                          <w:sz w:val="28"/>
                          <w:szCs w:val="28"/>
                        </w:rPr>
                      </w:pPr>
                      <w:r w:rsidRPr="00C75F08">
                        <w:rPr>
                          <w:rFonts w:ascii="Century Gothic" w:hAnsi="Century Gothic"/>
                          <w:sz w:val="28"/>
                          <w:szCs w:val="28"/>
                          <w:lang w:val="en-US"/>
                        </w:rPr>
                        <w:t xml:space="preserve">Skim and scan to aide note-taking. </w:t>
                      </w:r>
                    </w:p>
                    <w:p w:rsidR="00D810A6" w:rsidRPr="00C86B64" w:rsidRDefault="00D810A6" w:rsidP="00DF6070">
                      <w:pPr>
                        <w:pStyle w:val="NoSpacing"/>
                        <w:rPr>
                          <w:rFonts w:ascii="Century Gothic" w:hAnsi="Century Gothic"/>
                          <w:sz w:val="24"/>
                          <w:szCs w:val="24"/>
                        </w:rPr>
                      </w:pPr>
                    </w:p>
                  </w:txbxContent>
                </v:textbox>
              </v:shape>
            </w:pict>
          </mc:Fallback>
        </mc:AlternateContent>
      </w:r>
      <w:r w:rsidR="0013194F">
        <w:br w:type="page"/>
      </w:r>
    </w:p>
    <w:p w:rsidR="0027174B" w:rsidRDefault="00FD08DD">
      <w:r>
        <w:rPr>
          <w:noProof/>
          <w:lang w:eastAsia="en-GB"/>
        </w:rPr>
        <w:lastRenderedPageBreak/>
        <w:drawing>
          <wp:anchor distT="0" distB="0" distL="114300" distR="114300" simplePos="0" relativeHeight="251660800" behindDoc="0" locked="0" layoutInCell="1" allowOverlap="1">
            <wp:simplePos x="0" y="0"/>
            <wp:positionH relativeFrom="column">
              <wp:posOffset>76835</wp:posOffset>
            </wp:positionH>
            <wp:positionV relativeFrom="paragraph">
              <wp:posOffset>5597467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9776"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Multiply </w:t>
                            </w:r>
                            <w:r w:rsidR="006A00B6" w:rsidRPr="00E441E9">
                              <w:rPr>
                                <w:rFonts w:ascii="Century Gothic" w:hAnsi="Century Gothic"/>
                                <w:sz w:val="28"/>
                                <w:szCs w:val="28"/>
                                <w:lang w:val="en-US"/>
                              </w:rPr>
                              <w:t>4-digit by 2-digit</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Divide </w:t>
                            </w:r>
                            <w:r w:rsidR="006A00B6" w:rsidRPr="00E441E9">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w:t>
                            </w:r>
                            <w:r w:rsidR="00E441E9">
                              <w:rPr>
                                <w:rFonts w:ascii="Century Gothic" w:hAnsi="Century Gothic"/>
                                <w:sz w:val="28"/>
                                <w:szCs w:val="28"/>
                                <w:lang w:val="en-US"/>
                              </w:rPr>
                              <w:t xml:space="preserve"> percentage</w:t>
                            </w:r>
                            <w:r w:rsidRPr="006A00B6">
                              <w:rPr>
                                <w:rFonts w:ascii="Century Gothic" w:hAnsi="Century Gothic"/>
                                <w:sz w:val="28"/>
                                <w:szCs w:val="28"/>
                                <w:lang w:val="en-US"/>
                              </w:rPr>
                              <w:t xml:space="preserve"> of whole number.</w:t>
                            </w:r>
                          </w:p>
                          <w:p w:rsidR="00DF1BF0" w:rsidRPr="00C86B64" w:rsidRDefault="00DF1BF0" w:rsidP="00DF6070">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EAF87" id="_x0000_s1028" type="#_x0000_t202" style="position:absolute;margin-left:9.9pt;margin-top:11.85pt;width:354.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DF6070">
                      <w:pPr>
                        <w:pStyle w:val="NoSpacing"/>
                        <w:rPr>
                          <w:rFonts w:ascii="Century Gothic" w:hAnsi="Century Gothic"/>
                          <w:b/>
                          <w:sz w:val="32"/>
                          <w:szCs w:val="24"/>
                        </w:rPr>
                      </w:pPr>
                      <w:r w:rsidRPr="00FD5D8B">
                        <w:rPr>
                          <w:rFonts w:ascii="Century Gothic" w:hAnsi="Century Gothic"/>
                          <w:b/>
                          <w:sz w:val="32"/>
                          <w:szCs w:val="24"/>
                        </w:rPr>
                        <w:t>Mathematics</w:t>
                      </w:r>
                    </w:p>
                    <w:p w:rsidR="004819CB" w:rsidRPr="00FD5D8B" w:rsidRDefault="004819CB" w:rsidP="00DF6070">
                      <w:pPr>
                        <w:pStyle w:val="NoSpacing"/>
                        <w:rPr>
                          <w:rFonts w:ascii="Century Gothic" w:hAnsi="Century Gothic"/>
                          <w:b/>
                          <w:sz w:val="28"/>
                          <w:szCs w:val="28"/>
                        </w:rPr>
                      </w:pP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negative numbers in context </w:t>
                      </w:r>
                      <w:r w:rsidR="00863A26">
                        <w:rPr>
                          <w:rFonts w:ascii="Century Gothic" w:hAnsi="Century Gothic"/>
                          <w:sz w:val="28"/>
                          <w:szCs w:val="28"/>
                          <w:lang w:val="en-US"/>
                        </w:rPr>
                        <w:t>and</w:t>
                      </w:r>
                      <w:r w:rsidRPr="006A00B6">
                        <w:rPr>
                          <w:rFonts w:ascii="Century Gothic" w:hAnsi="Century Gothic"/>
                          <w:sz w:val="28"/>
                          <w:szCs w:val="28"/>
                          <w:lang w:val="en-US"/>
                        </w:rPr>
                        <w:t xml:space="preserve"> calculate intervals across zero.</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Compare </w:t>
                      </w:r>
                      <w:r w:rsidR="00863A26">
                        <w:rPr>
                          <w:rFonts w:ascii="Century Gothic" w:hAnsi="Century Gothic"/>
                          <w:sz w:val="28"/>
                          <w:szCs w:val="28"/>
                          <w:lang w:val="en-US"/>
                        </w:rPr>
                        <w:t>and</w:t>
                      </w:r>
                      <w:r w:rsidRPr="006A00B6">
                        <w:rPr>
                          <w:rFonts w:ascii="Century Gothic" w:hAnsi="Century Gothic"/>
                          <w:sz w:val="28"/>
                          <w:szCs w:val="28"/>
                          <w:lang w:val="en-US"/>
                        </w:rPr>
                        <w:t xml:space="preserve"> order numbers up to 10,000,000.</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Identify common factors, common multiples </w:t>
                      </w:r>
                      <w:r w:rsidR="00863A26">
                        <w:rPr>
                          <w:rFonts w:ascii="Century Gothic" w:hAnsi="Century Gothic"/>
                          <w:sz w:val="28"/>
                          <w:szCs w:val="28"/>
                          <w:lang w:val="en-US"/>
                        </w:rPr>
                        <w:t>and</w:t>
                      </w:r>
                      <w:r w:rsidRPr="006A00B6">
                        <w:rPr>
                          <w:rFonts w:ascii="Century Gothic" w:hAnsi="Century Gothic"/>
                          <w:sz w:val="28"/>
                          <w:szCs w:val="28"/>
                          <w:lang w:val="en-US"/>
                        </w:rPr>
                        <w:t xml:space="preserve"> prime numbers. </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Round any whole number to a required degree of accuracy.</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Identify the value of each digit to 3 decimal places.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Use knowledge of order of operations to carry out calculations involving four operations. </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Multiply </w:t>
                      </w:r>
                      <w:r w:rsidR="006A00B6" w:rsidRPr="00E441E9">
                        <w:rPr>
                          <w:rFonts w:ascii="Century Gothic" w:hAnsi="Century Gothic"/>
                          <w:sz w:val="28"/>
                          <w:szCs w:val="28"/>
                          <w:lang w:val="en-US"/>
                        </w:rPr>
                        <w:t>4-digit by 2-digit</w:t>
                      </w:r>
                    </w:p>
                    <w:p w:rsidR="00A62780" w:rsidRPr="00E441E9" w:rsidRDefault="00E441E9" w:rsidP="00E441E9">
                      <w:pPr>
                        <w:pStyle w:val="NoSpacing"/>
                        <w:numPr>
                          <w:ilvl w:val="0"/>
                          <w:numId w:val="6"/>
                        </w:numPr>
                        <w:rPr>
                          <w:rFonts w:ascii="Century Gothic" w:hAnsi="Century Gothic"/>
                          <w:sz w:val="28"/>
                          <w:szCs w:val="28"/>
                        </w:rPr>
                      </w:pPr>
                      <w:r>
                        <w:rPr>
                          <w:rFonts w:ascii="Century Gothic" w:hAnsi="Century Gothic"/>
                          <w:sz w:val="28"/>
                          <w:szCs w:val="28"/>
                          <w:lang w:val="en-US"/>
                        </w:rPr>
                        <w:t xml:space="preserve">Divide </w:t>
                      </w:r>
                      <w:r w:rsidR="006A00B6" w:rsidRPr="00E441E9">
                        <w:rPr>
                          <w:rFonts w:ascii="Century Gothic" w:hAnsi="Century Gothic"/>
                          <w:sz w:val="28"/>
                          <w:szCs w:val="28"/>
                          <w:lang w:val="en-US"/>
                        </w:rPr>
                        <w:t>4-digit by 2-digit</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 xml:space="preserve">Add </w:t>
                      </w:r>
                      <w:r w:rsidR="00863A26">
                        <w:rPr>
                          <w:rFonts w:ascii="Century Gothic" w:hAnsi="Century Gothic"/>
                          <w:sz w:val="28"/>
                          <w:szCs w:val="28"/>
                          <w:lang w:val="en-US"/>
                        </w:rPr>
                        <w:t>and</w:t>
                      </w:r>
                      <w:r w:rsidRPr="006A00B6">
                        <w:rPr>
                          <w:rFonts w:ascii="Century Gothic" w:hAnsi="Century Gothic"/>
                          <w:sz w:val="28"/>
                          <w:szCs w:val="28"/>
                          <w:lang w:val="en-US"/>
                        </w:rPr>
                        <w:t xml:space="preserve"> subtract fractions with different denominators </w:t>
                      </w:r>
                      <w:r w:rsidR="00863A26">
                        <w:rPr>
                          <w:rFonts w:ascii="Century Gothic" w:hAnsi="Century Gothic"/>
                          <w:sz w:val="28"/>
                          <w:szCs w:val="28"/>
                          <w:lang w:val="en-US"/>
                        </w:rPr>
                        <w:t>and</w:t>
                      </w:r>
                      <w:r w:rsidRPr="006A00B6">
                        <w:rPr>
                          <w:rFonts w:ascii="Century Gothic" w:hAnsi="Century Gothic"/>
                          <w:sz w:val="28"/>
                          <w:szCs w:val="28"/>
                          <w:lang w:val="en-US"/>
                        </w:rPr>
                        <w:t xml:space="preserve"> mixed numbers.</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Multiply simple pairs of proper fractions, writing the answer in the simplest form.</w:t>
                      </w:r>
                    </w:p>
                    <w:p w:rsidR="00A62780"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Divide proper fractions by whole numbers.</w:t>
                      </w:r>
                    </w:p>
                    <w:p w:rsidR="004819CB" w:rsidRPr="006A00B6" w:rsidRDefault="006A00B6" w:rsidP="00DF6070">
                      <w:pPr>
                        <w:pStyle w:val="NoSpacing"/>
                        <w:numPr>
                          <w:ilvl w:val="0"/>
                          <w:numId w:val="6"/>
                        </w:numPr>
                        <w:rPr>
                          <w:rFonts w:ascii="Century Gothic" w:hAnsi="Century Gothic"/>
                          <w:sz w:val="28"/>
                          <w:szCs w:val="28"/>
                        </w:rPr>
                      </w:pPr>
                      <w:r w:rsidRPr="006A00B6">
                        <w:rPr>
                          <w:rFonts w:ascii="Century Gothic" w:hAnsi="Century Gothic"/>
                          <w:sz w:val="28"/>
                          <w:szCs w:val="28"/>
                          <w:lang w:val="en-US"/>
                        </w:rPr>
                        <w:t>Calculate</w:t>
                      </w:r>
                      <w:r w:rsidR="00E441E9">
                        <w:rPr>
                          <w:rFonts w:ascii="Century Gothic" w:hAnsi="Century Gothic"/>
                          <w:sz w:val="28"/>
                          <w:szCs w:val="28"/>
                          <w:lang w:val="en-US"/>
                        </w:rPr>
                        <w:t xml:space="preserve"> percentage</w:t>
                      </w:r>
                      <w:r w:rsidRPr="006A00B6">
                        <w:rPr>
                          <w:rFonts w:ascii="Century Gothic" w:hAnsi="Century Gothic"/>
                          <w:sz w:val="28"/>
                          <w:szCs w:val="28"/>
                          <w:lang w:val="en-US"/>
                        </w:rPr>
                        <w:t xml:space="preserve"> of whole number.</w:t>
                      </w:r>
                    </w:p>
                    <w:p w:rsidR="00DF1BF0" w:rsidRPr="00C86B64" w:rsidRDefault="00DF1BF0" w:rsidP="00DF6070">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7728"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C86B64" w:rsidRPr="00C86B64" w:rsidRDefault="00656BB0" w:rsidP="00C86B64">
                            <w:pPr>
                              <w:pStyle w:val="NoSpacing"/>
                              <w:jc w:val="center"/>
                              <w:rPr>
                                <w:rFonts w:ascii="Century Gothic" w:hAnsi="Century Gothic"/>
                                <w:b/>
                                <w:sz w:val="44"/>
                              </w:rPr>
                            </w:pPr>
                            <w:r>
                              <w:rPr>
                                <w:rFonts w:ascii="Century Gothic" w:hAnsi="Century Gothic"/>
                                <w:b/>
                                <w:sz w:val="44"/>
                              </w:rPr>
                              <w:t>Grappenhall Heys</w:t>
                            </w:r>
                          </w:p>
                          <w:p w:rsidR="00C86B64" w:rsidRDefault="00785A05"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656BB0" w:rsidP="00C86B64">
                            <w:pPr>
                              <w:pStyle w:val="NoSpacing"/>
                              <w:jc w:val="center"/>
                              <w:rPr>
                                <w:rFonts w:ascii="Century Gothic" w:hAnsi="Century Gothic"/>
                                <w:sz w:val="44"/>
                              </w:rPr>
                            </w:pPr>
                            <w:r>
                              <w:rPr>
                                <w:noProof/>
                                <w:lang w:eastAsia="en-GB"/>
                              </w:rPr>
                              <w:drawing>
                                <wp:inline distT="0" distB="0" distL="0" distR="0" wp14:anchorId="711731B3" wp14:editId="573417F1">
                                  <wp:extent cx="1210945" cy="1210945"/>
                                  <wp:effectExtent l="0" t="0" r="8255" b="8255"/>
                                  <wp:docPr id="4" name="Picture 4" descr="G:\head's files\Logos\School Logo 2015.jpg"/>
                                  <wp:cNvGraphicFramePr/>
                                  <a:graphic xmlns:a="http://schemas.openxmlformats.org/drawingml/2006/main">
                                    <a:graphicData uri="http://schemas.openxmlformats.org/drawingml/2006/picture">
                                      <pic:pic xmlns:pic="http://schemas.openxmlformats.org/drawingml/2006/picture">
                                        <pic:nvPicPr>
                                          <pic:cNvPr id="4" name="Picture 4" descr="G:\head's files\Logos\School Logo 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785A05" w:rsidRDefault="00785A05" w:rsidP="00785A05">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785A05" w:rsidRDefault="00785A05" w:rsidP="00785A05">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C86B64" w:rsidRPr="00C86B64" w:rsidRDefault="00656BB0" w:rsidP="00C86B64">
                      <w:pPr>
                        <w:pStyle w:val="NoSpacing"/>
                        <w:jc w:val="center"/>
                        <w:rPr>
                          <w:rFonts w:ascii="Century Gothic" w:hAnsi="Century Gothic"/>
                          <w:b/>
                          <w:sz w:val="44"/>
                        </w:rPr>
                      </w:pPr>
                      <w:r>
                        <w:rPr>
                          <w:rFonts w:ascii="Century Gothic" w:hAnsi="Century Gothic"/>
                          <w:b/>
                          <w:sz w:val="44"/>
                        </w:rPr>
                        <w:t>Grappenhall Heys</w:t>
                      </w:r>
                    </w:p>
                    <w:p w:rsidR="00C86B64" w:rsidRDefault="00785A05" w:rsidP="00C86B64">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656BB0" w:rsidP="00C86B64">
                      <w:pPr>
                        <w:pStyle w:val="NoSpacing"/>
                        <w:jc w:val="center"/>
                        <w:rPr>
                          <w:rFonts w:ascii="Century Gothic" w:hAnsi="Century Gothic"/>
                          <w:sz w:val="44"/>
                        </w:rPr>
                      </w:pPr>
                      <w:r>
                        <w:rPr>
                          <w:noProof/>
                          <w:lang w:eastAsia="en-GB"/>
                        </w:rPr>
                        <w:drawing>
                          <wp:inline distT="0" distB="0" distL="0" distR="0" wp14:anchorId="711731B3" wp14:editId="573417F1">
                            <wp:extent cx="1210945" cy="1210945"/>
                            <wp:effectExtent l="0" t="0" r="8255" b="8255"/>
                            <wp:docPr id="4" name="Picture 4" descr="G:\head's files\Logos\School Logo 2015.jpg"/>
                            <wp:cNvGraphicFramePr/>
                            <a:graphic xmlns:a="http://schemas.openxmlformats.org/drawingml/2006/main">
                              <a:graphicData uri="http://schemas.openxmlformats.org/drawingml/2006/picture">
                                <pic:pic xmlns:pic="http://schemas.openxmlformats.org/drawingml/2006/picture">
                                  <pic:nvPicPr>
                                    <pic:cNvPr id="4" name="Picture 4" descr="G:\head's files\Logos\School Logo 201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210945"/>
                                    </a:xfrm>
                                    <a:prstGeom prst="rect">
                                      <a:avLst/>
                                    </a:prstGeom>
                                    <a:noFill/>
                                    <a:ln>
                                      <a:noFill/>
                                    </a:ln>
                                  </pic:spPr>
                                </pic:pic>
                              </a:graphicData>
                            </a:graphic>
                          </wp:inline>
                        </w:drawing>
                      </w:r>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Year 6</w:t>
                      </w:r>
                    </w:p>
                    <w:p w:rsidR="00C86B64" w:rsidRDefault="00C86B64" w:rsidP="00C86B64">
                      <w:pPr>
                        <w:pStyle w:val="NoSpacing"/>
                        <w:jc w:val="center"/>
                        <w:rPr>
                          <w:rFonts w:ascii="Century Gothic" w:hAnsi="Century Gothic"/>
                          <w:sz w:val="44"/>
                        </w:rPr>
                      </w:pPr>
                    </w:p>
                    <w:p w:rsidR="00C86B64" w:rsidRDefault="00C86B64" w:rsidP="00C86B64">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National Curriculum outlines these expectations as being the minimum requirements your child must meet in order to ensure continued progress.</w:t>
                      </w:r>
                    </w:p>
                    <w:p w:rsidR="00785A05" w:rsidRDefault="00785A05" w:rsidP="00785A05">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785A05" w:rsidRDefault="00785A05" w:rsidP="00785A05">
                      <w:pPr>
                        <w:pStyle w:val="NoSpacing"/>
                        <w:jc w:val="center"/>
                        <w:rPr>
                          <w:rFonts w:ascii="Century Gothic" w:hAnsi="Century Gothic"/>
                          <w:sz w:val="24"/>
                          <w:szCs w:val="24"/>
                        </w:rPr>
                      </w:pPr>
                    </w:p>
                    <w:p w:rsidR="00785A05" w:rsidRDefault="00785A05" w:rsidP="00785A05">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bookmarkStart w:id="0" w:name="_GoBack"/>
      <w:bookmarkEnd w:id="0"/>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BC1"/>
    <w:multiLevelType w:val="hybridMultilevel"/>
    <w:tmpl w:val="9CC81D42"/>
    <w:lvl w:ilvl="0" w:tplc="ADD68662">
      <w:start w:val="1"/>
      <w:numFmt w:val="bullet"/>
      <w:lvlText w:val="•"/>
      <w:lvlJc w:val="left"/>
      <w:pPr>
        <w:tabs>
          <w:tab w:val="num" w:pos="720"/>
        </w:tabs>
        <w:ind w:left="720" w:hanging="360"/>
      </w:pPr>
      <w:rPr>
        <w:rFonts w:ascii="Arial" w:hAnsi="Arial" w:hint="default"/>
      </w:rPr>
    </w:lvl>
    <w:lvl w:ilvl="1" w:tplc="FDCC3E5E" w:tentative="1">
      <w:start w:val="1"/>
      <w:numFmt w:val="bullet"/>
      <w:lvlText w:val="•"/>
      <w:lvlJc w:val="left"/>
      <w:pPr>
        <w:tabs>
          <w:tab w:val="num" w:pos="1440"/>
        </w:tabs>
        <w:ind w:left="1440" w:hanging="360"/>
      </w:pPr>
      <w:rPr>
        <w:rFonts w:ascii="Arial" w:hAnsi="Arial" w:hint="default"/>
      </w:rPr>
    </w:lvl>
    <w:lvl w:ilvl="2" w:tplc="18E8F4C8" w:tentative="1">
      <w:start w:val="1"/>
      <w:numFmt w:val="bullet"/>
      <w:lvlText w:val="•"/>
      <w:lvlJc w:val="left"/>
      <w:pPr>
        <w:tabs>
          <w:tab w:val="num" w:pos="2160"/>
        </w:tabs>
        <w:ind w:left="2160" w:hanging="360"/>
      </w:pPr>
      <w:rPr>
        <w:rFonts w:ascii="Arial" w:hAnsi="Arial" w:hint="default"/>
      </w:rPr>
    </w:lvl>
    <w:lvl w:ilvl="3" w:tplc="3028E9DE" w:tentative="1">
      <w:start w:val="1"/>
      <w:numFmt w:val="bullet"/>
      <w:lvlText w:val="•"/>
      <w:lvlJc w:val="left"/>
      <w:pPr>
        <w:tabs>
          <w:tab w:val="num" w:pos="2880"/>
        </w:tabs>
        <w:ind w:left="2880" w:hanging="360"/>
      </w:pPr>
      <w:rPr>
        <w:rFonts w:ascii="Arial" w:hAnsi="Arial" w:hint="default"/>
      </w:rPr>
    </w:lvl>
    <w:lvl w:ilvl="4" w:tplc="953E10CE" w:tentative="1">
      <w:start w:val="1"/>
      <w:numFmt w:val="bullet"/>
      <w:lvlText w:val="•"/>
      <w:lvlJc w:val="left"/>
      <w:pPr>
        <w:tabs>
          <w:tab w:val="num" w:pos="3600"/>
        </w:tabs>
        <w:ind w:left="3600" w:hanging="360"/>
      </w:pPr>
      <w:rPr>
        <w:rFonts w:ascii="Arial" w:hAnsi="Arial" w:hint="default"/>
      </w:rPr>
    </w:lvl>
    <w:lvl w:ilvl="5" w:tplc="1DF484BE" w:tentative="1">
      <w:start w:val="1"/>
      <w:numFmt w:val="bullet"/>
      <w:lvlText w:val="•"/>
      <w:lvlJc w:val="left"/>
      <w:pPr>
        <w:tabs>
          <w:tab w:val="num" w:pos="4320"/>
        </w:tabs>
        <w:ind w:left="4320" w:hanging="360"/>
      </w:pPr>
      <w:rPr>
        <w:rFonts w:ascii="Arial" w:hAnsi="Arial" w:hint="default"/>
      </w:rPr>
    </w:lvl>
    <w:lvl w:ilvl="6" w:tplc="DB42F1CA" w:tentative="1">
      <w:start w:val="1"/>
      <w:numFmt w:val="bullet"/>
      <w:lvlText w:val="•"/>
      <w:lvlJc w:val="left"/>
      <w:pPr>
        <w:tabs>
          <w:tab w:val="num" w:pos="5040"/>
        </w:tabs>
        <w:ind w:left="5040" w:hanging="360"/>
      </w:pPr>
      <w:rPr>
        <w:rFonts w:ascii="Arial" w:hAnsi="Arial" w:hint="default"/>
      </w:rPr>
    </w:lvl>
    <w:lvl w:ilvl="7" w:tplc="5B04FEA0" w:tentative="1">
      <w:start w:val="1"/>
      <w:numFmt w:val="bullet"/>
      <w:lvlText w:val="•"/>
      <w:lvlJc w:val="left"/>
      <w:pPr>
        <w:tabs>
          <w:tab w:val="num" w:pos="5760"/>
        </w:tabs>
        <w:ind w:left="5760" w:hanging="360"/>
      </w:pPr>
      <w:rPr>
        <w:rFonts w:ascii="Arial" w:hAnsi="Arial" w:hint="default"/>
      </w:rPr>
    </w:lvl>
    <w:lvl w:ilvl="8" w:tplc="E78A370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AD046F9"/>
    <w:multiLevelType w:val="hybridMultilevel"/>
    <w:tmpl w:val="01A6AF7E"/>
    <w:lvl w:ilvl="0" w:tplc="27065F74">
      <w:start w:val="1"/>
      <w:numFmt w:val="bullet"/>
      <w:lvlText w:val="•"/>
      <w:lvlJc w:val="left"/>
      <w:pPr>
        <w:tabs>
          <w:tab w:val="num" w:pos="360"/>
        </w:tabs>
        <w:ind w:left="360" w:hanging="360"/>
      </w:pPr>
      <w:rPr>
        <w:rFonts w:ascii="Arial" w:hAnsi="Arial" w:hint="default"/>
      </w:rPr>
    </w:lvl>
    <w:lvl w:ilvl="1" w:tplc="4724BE12">
      <w:start w:val="233"/>
      <w:numFmt w:val="bullet"/>
      <w:lvlText w:val="o"/>
      <w:lvlJc w:val="left"/>
      <w:pPr>
        <w:tabs>
          <w:tab w:val="num" w:pos="1080"/>
        </w:tabs>
        <w:ind w:left="1080" w:hanging="360"/>
      </w:pPr>
      <w:rPr>
        <w:rFonts w:ascii="Courier New" w:hAnsi="Courier New" w:hint="default"/>
      </w:rPr>
    </w:lvl>
    <w:lvl w:ilvl="2" w:tplc="6CAEC500" w:tentative="1">
      <w:start w:val="1"/>
      <w:numFmt w:val="bullet"/>
      <w:lvlText w:val="•"/>
      <w:lvlJc w:val="left"/>
      <w:pPr>
        <w:tabs>
          <w:tab w:val="num" w:pos="1800"/>
        </w:tabs>
        <w:ind w:left="1800" w:hanging="360"/>
      </w:pPr>
      <w:rPr>
        <w:rFonts w:ascii="Arial" w:hAnsi="Arial" w:hint="default"/>
      </w:rPr>
    </w:lvl>
    <w:lvl w:ilvl="3" w:tplc="0638D25A" w:tentative="1">
      <w:start w:val="1"/>
      <w:numFmt w:val="bullet"/>
      <w:lvlText w:val="•"/>
      <w:lvlJc w:val="left"/>
      <w:pPr>
        <w:tabs>
          <w:tab w:val="num" w:pos="2520"/>
        </w:tabs>
        <w:ind w:left="2520" w:hanging="360"/>
      </w:pPr>
      <w:rPr>
        <w:rFonts w:ascii="Arial" w:hAnsi="Arial" w:hint="default"/>
      </w:rPr>
    </w:lvl>
    <w:lvl w:ilvl="4" w:tplc="4596E14C" w:tentative="1">
      <w:start w:val="1"/>
      <w:numFmt w:val="bullet"/>
      <w:lvlText w:val="•"/>
      <w:lvlJc w:val="left"/>
      <w:pPr>
        <w:tabs>
          <w:tab w:val="num" w:pos="3240"/>
        </w:tabs>
        <w:ind w:left="3240" w:hanging="360"/>
      </w:pPr>
      <w:rPr>
        <w:rFonts w:ascii="Arial" w:hAnsi="Arial" w:hint="default"/>
      </w:rPr>
    </w:lvl>
    <w:lvl w:ilvl="5" w:tplc="CB04F0F0" w:tentative="1">
      <w:start w:val="1"/>
      <w:numFmt w:val="bullet"/>
      <w:lvlText w:val="•"/>
      <w:lvlJc w:val="left"/>
      <w:pPr>
        <w:tabs>
          <w:tab w:val="num" w:pos="3960"/>
        </w:tabs>
        <w:ind w:left="3960" w:hanging="360"/>
      </w:pPr>
      <w:rPr>
        <w:rFonts w:ascii="Arial" w:hAnsi="Arial" w:hint="default"/>
      </w:rPr>
    </w:lvl>
    <w:lvl w:ilvl="6" w:tplc="AA96DF22" w:tentative="1">
      <w:start w:val="1"/>
      <w:numFmt w:val="bullet"/>
      <w:lvlText w:val="•"/>
      <w:lvlJc w:val="left"/>
      <w:pPr>
        <w:tabs>
          <w:tab w:val="num" w:pos="4680"/>
        </w:tabs>
        <w:ind w:left="4680" w:hanging="360"/>
      </w:pPr>
      <w:rPr>
        <w:rFonts w:ascii="Arial" w:hAnsi="Arial" w:hint="default"/>
      </w:rPr>
    </w:lvl>
    <w:lvl w:ilvl="7" w:tplc="DB76FAA0" w:tentative="1">
      <w:start w:val="1"/>
      <w:numFmt w:val="bullet"/>
      <w:lvlText w:val="•"/>
      <w:lvlJc w:val="left"/>
      <w:pPr>
        <w:tabs>
          <w:tab w:val="num" w:pos="5400"/>
        </w:tabs>
        <w:ind w:left="5400" w:hanging="360"/>
      </w:pPr>
      <w:rPr>
        <w:rFonts w:ascii="Arial" w:hAnsi="Arial" w:hint="default"/>
      </w:rPr>
    </w:lvl>
    <w:lvl w:ilvl="8" w:tplc="4F18B20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70C335BA"/>
    <w:multiLevelType w:val="hybridMultilevel"/>
    <w:tmpl w:val="E2D6AA4C"/>
    <w:lvl w:ilvl="0" w:tplc="AE36D094">
      <w:start w:val="1"/>
      <w:numFmt w:val="bullet"/>
      <w:lvlText w:val="•"/>
      <w:lvlJc w:val="left"/>
      <w:pPr>
        <w:tabs>
          <w:tab w:val="num" w:pos="360"/>
        </w:tabs>
        <w:ind w:left="360" w:hanging="360"/>
      </w:pPr>
      <w:rPr>
        <w:rFonts w:ascii="Arial" w:hAnsi="Arial" w:hint="default"/>
      </w:rPr>
    </w:lvl>
    <w:lvl w:ilvl="1" w:tplc="5D388BCA">
      <w:start w:val="233"/>
      <w:numFmt w:val="bullet"/>
      <w:lvlText w:val="o"/>
      <w:lvlJc w:val="left"/>
      <w:pPr>
        <w:tabs>
          <w:tab w:val="num" w:pos="1080"/>
        </w:tabs>
        <w:ind w:left="1080" w:hanging="360"/>
      </w:pPr>
      <w:rPr>
        <w:rFonts w:ascii="Courier New" w:hAnsi="Courier New" w:hint="default"/>
      </w:rPr>
    </w:lvl>
    <w:lvl w:ilvl="2" w:tplc="6688CD32" w:tentative="1">
      <w:start w:val="1"/>
      <w:numFmt w:val="bullet"/>
      <w:lvlText w:val="•"/>
      <w:lvlJc w:val="left"/>
      <w:pPr>
        <w:tabs>
          <w:tab w:val="num" w:pos="1800"/>
        </w:tabs>
        <w:ind w:left="1800" w:hanging="360"/>
      </w:pPr>
      <w:rPr>
        <w:rFonts w:ascii="Arial" w:hAnsi="Arial" w:hint="default"/>
      </w:rPr>
    </w:lvl>
    <w:lvl w:ilvl="3" w:tplc="B00C2B34" w:tentative="1">
      <w:start w:val="1"/>
      <w:numFmt w:val="bullet"/>
      <w:lvlText w:val="•"/>
      <w:lvlJc w:val="left"/>
      <w:pPr>
        <w:tabs>
          <w:tab w:val="num" w:pos="2520"/>
        </w:tabs>
        <w:ind w:left="2520" w:hanging="360"/>
      </w:pPr>
      <w:rPr>
        <w:rFonts w:ascii="Arial" w:hAnsi="Arial" w:hint="default"/>
      </w:rPr>
    </w:lvl>
    <w:lvl w:ilvl="4" w:tplc="C0946522" w:tentative="1">
      <w:start w:val="1"/>
      <w:numFmt w:val="bullet"/>
      <w:lvlText w:val="•"/>
      <w:lvlJc w:val="left"/>
      <w:pPr>
        <w:tabs>
          <w:tab w:val="num" w:pos="3240"/>
        </w:tabs>
        <w:ind w:left="3240" w:hanging="360"/>
      </w:pPr>
      <w:rPr>
        <w:rFonts w:ascii="Arial" w:hAnsi="Arial" w:hint="default"/>
      </w:rPr>
    </w:lvl>
    <w:lvl w:ilvl="5" w:tplc="4D90EAFC" w:tentative="1">
      <w:start w:val="1"/>
      <w:numFmt w:val="bullet"/>
      <w:lvlText w:val="•"/>
      <w:lvlJc w:val="left"/>
      <w:pPr>
        <w:tabs>
          <w:tab w:val="num" w:pos="3960"/>
        </w:tabs>
        <w:ind w:left="3960" w:hanging="360"/>
      </w:pPr>
      <w:rPr>
        <w:rFonts w:ascii="Arial" w:hAnsi="Arial" w:hint="default"/>
      </w:rPr>
    </w:lvl>
    <w:lvl w:ilvl="6" w:tplc="462C93EE" w:tentative="1">
      <w:start w:val="1"/>
      <w:numFmt w:val="bullet"/>
      <w:lvlText w:val="•"/>
      <w:lvlJc w:val="left"/>
      <w:pPr>
        <w:tabs>
          <w:tab w:val="num" w:pos="4680"/>
        </w:tabs>
        <w:ind w:left="4680" w:hanging="360"/>
      </w:pPr>
      <w:rPr>
        <w:rFonts w:ascii="Arial" w:hAnsi="Arial" w:hint="default"/>
      </w:rPr>
    </w:lvl>
    <w:lvl w:ilvl="7" w:tplc="8A20724A" w:tentative="1">
      <w:start w:val="1"/>
      <w:numFmt w:val="bullet"/>
      <w:lvlText w:val="•"/>
      <w:lvlJc w:val="left"/>
      <w:pPr>
        <w:tabs>
          <w:tab w:val="num" w:pos="5400"/>
        </w:tabs>
        <w:ind w:left="5400" w:hanging="360"/>
      </w:pPr>
      <w:rPr>
        <w:rFonts w:ascii="Arial" w:hAnsi="Arial" w:hint="default"/>
      </w:rPr>
    </w:lvl>
    <w:lvl w:ilvl="8" w:tplc="02F81D9E" w:tentative="1">
      <w:start w:val="1"/>
      <w:numFmt w:val="bullet"/>
      <w:lvlText w:val="•"/>
      <w:lvlJc w:val="left"/>
      <w:pPr>
        <w:tabs>
          <w:tab w:val="num" w:pos="6120"/>
        </w:tabs>
        <w:ind w:left="6120" w:hanging="360"/>
      </w:pPr>
      <w:rPr>
        <w:rFonts w:ascii="Arial" w:hAnsi="Arial"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F8"/>
    <w:rsid w:val="00010C24"/>
    <w:rsid w:val="000B7F64"/>
    <w:rsid w:val="000F2920"/>
    <w:rsid w:val="0013194F"/>
    <w:rsid w:val="001B05D4"/>
    <w:rsid w:val="001C6324"/>
    <w:rsid w:val="0027174B"/>
    <w:rsid w:val="003E66C3"/>
    <w:rsid w:val="004819CB"/>
    <w:rsid w:val="00656BB0"/>
    <w:rsid w:val="006A00B6"/>
    <w:rsid w:val="00785A05"/>
    <w:rsid w:val="00863A26"/>
    <w:rsid w:val="00A62780"/>
    <w:rsid w:val="00A82C8A"/>
    <w:rsid w:val="00AF7E54"/>
    <w:rsid w:val="00BD4AF8"/>
    <w:rsid w:val="00C75F08"/>
    <w:rsid w:val="00C86B64"/>
    <w:rsid w:val="00D810A6"/>
    <w:rsid w:val="00DF1BF0"/>
    <w:rsid w:val="00DF6070"/>
    <w:rsid w:val="00E441E9"/>
    <w:rsid w:val="00F6429E"/>
    <w:rsid w:val="00F86CC3"/>
    <w:rsid w:val="00F912BF"/>
    <w:rsid w:val="00FA4150"/>
    <w:rsid w:val="00FD08DD"/>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C40B3-DADA-4F2F-8939-DAEAB9BF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64924872">
      <w:bodyDiv w:val="1"/>
      <w:marLeft w:val="0"/>
      <w:marRight w:val="0"/>
      <w:marTop w:val="0"/>
      <w:marBottom w:val="0"/>
      <w:divBdr>
        <w:top w:val="none" w:sz="0" w:space="0" w:color="auto"/>
        <w:left w:val="none" w:sz="0" w:space="0" w:color="auto"/>
        <w:bottom w:val="none" w:sz="0" w:space="0" w:color="auto"/>
        <w:right w:val="none" w:sz="0" w:space="0" w:color="auto"/>
      </w:divBdr>
      <w:divsChild>
        <w:div w:id="213583026">
          <w:marLeft w:val="274"/>
          <w:marRight w:val="0"/>
          <w:marTop w:val="0"/>
          <w:marBottom w:val="0"/>
          <w:divBdr>
            <w:top w:val="none" w:sz="0" w:space="0" w:color="auto"/>
            <w:left w:val="none" w:sz="0" w:space="0" w:color="auto"/>
            <w:bottom w:val="none" w:sz="0" w:space="0" w:color="auto"/>
            <w:right w:val="none" w:sz="0" w:space="0" w:color="auto"/>
          </w:divBdr>
        </w:div>
        <w:div w:id="761948007">
          <w:marLeft w:val="274"/>
          <w:marRight w:val="0"/>
          <w:marTop w:val="0"/>
          <w:marBottom w:val="0"/>
          <w:divBdr>
            <w:top w:val="none" w:sz="0" w:space="0" w:color="auto"/>
            <w:left w:val="none" w:sz="0" w:space="0" w:color="auto"/>
            <w:bottom w:val="none" w:sz="0" w:space="0" w:color="auto"/>
            <w:right w:val="none" w:sz="0" w:space="0" w:color="auto"/>
          </w:divBdr>
        </w:div>
        <w:div w:id="2026325850">
          <w:marLeft w:val="274"/>
          <w:marRight w:val="0"/>
          <w:marTop w:val="0"/>
          <w:marBottom w:val="0"/>
          <w:divBdr>
            <w:top w:val="none" w:sz="0" w:space="0" w:color="auto"/>
            <w:left w:val="none" w:sz="0" w:space="0" w:color="auto"/>
            <w:bottom w:val="none" w:sz="0" w:space="0" w:color="auto"/>
            <w:right w:val="none" w:sz="0" w:space="0" w:color="auto"/>
          </w:divBdr>
        </w:div>
        <w:div w:id="1310594671">
          <w:marLeft w:val="274"/>
          <w:marRight w:val="0"/>
          <w:marTop w:val="0"/>
          <w:marBottom w:val="0"/>
          <w:divBdr>
            <w:top w:val="none" w:sz="0" w:space="0" w:color="auto"/>
            <w:left w:val="none" w:sz="0" w:space="0" w:color="auto"/>
            <w:bottom w:val="none" w:sz="0" w:space="0" w:color="auto"/>
            <w:right w:val="none" w:sz="0" w:space="0" w:color="auto"/>
          </w:divBdr>
        </w:div>
        <w:div w:id="1233395185">
          <w:marLeft w:val="274"/>
          <w:marRight w:val="0"/>
          <w:marTop w:val="0"/>
          <w:marBottom w:val="0"/>
          <w:divBdr>
            <w:top w:val="none" w:sz="0" w:space="0" w:color="auto"/>
            <w:left w:val="none" w:sz="0" w:space="0" w:color="auto"/>
            <w:bottom w:val="none" w:sz="0" w:space="0" w:color="auto"/>
            <w:right w:val="none" w:sz="0" w:space="0" w:color="auto"/>
          </w:divBdr>
        </w:div>
        <w:div w:id="1546061720">
          <w:marLeft w:val="274"/>
          <w:marRight w:val="0"/>
          <w:marTop w:val="0"/>
          <w:marBottom w:val="0"/>
          <w:divBdr>
            <w:top w:val="none" w:sz="0" w:space="0" w:color="auto"/>
            <w:left w:val="none" w:sz="0" w:space="0" w:color="auto"/>
            <w:bottom w:val="none" w:sz="0" w:space="0" w:color="auto"/>
            <w:right w:val="none" w:sz="0" w:space="0" w:color="auto"/>
          </w:divBdr>
        </w:div>
        <w:div w:id="1688755773">
          <w:marLeft w:val="274"/>
          <w:marRight w:val="0"/>
          <w:marTop w:val="0"/>
          <w:marBottom w:val="0"/>
          <w:divBdr>
            <w:top w:val="none" w:sz="0" w:space="0" w:color="auto"/>
            <w:left w:val="none" w:sz="0" w:space="0" w:color="auto"/>
            <w:bottom w:val="none" w:sz="0" w:space="0" w:color="auto"/>
            <w:right w:val="none" w:sz="0" w:space="0" w:color="auto"/>
          </w:divBdr>
        </w:div>
        <w:div w:id="1629583334">
          <w:marLeft w:val="994"/>
          <w:marRight w:val="0"/>
          <w:marTop w:val="0"/>
          <w:marBottom w:val="0"/>
          <w:divBdr>
            <w:top w:val="none" w:sz="0" w:space="0" w:color="auto"/>
            <w:left w:val="none" w:sz="0" w:space="0" w:color="auto"/>
            <w:bottom w:val="none" w:sz="0" w:space="0" w:color="auto"/>
            <w:right w:val="none" w:sz="0" w:space="0" w:color="auto"/>
          </w:divBdr>
        </w:div>
        <w:div w:id="1951159019">
          <w:marLeft w:val="274"/>
          <w:marRight w:val="0"/>
          <w:marTop w:val="0"/>
          <w:marBottom w:val="0"/>
          <w:divBdr>
            <w:top w:val="none" w:sz="0" w:space="0" w:color="auto"/>
            <w:left w:val="none" w:sz="0" w:space="0" w:color="auto"/>
            <w:bottom w:val="none" w:sz="0" w:space="0" w:color="auto"/>
            <w:right w:val="none" w:sz="0" w:space="0" w:color="auto"/>
          </w:divBdr>
        </w:div>
        <w:div w:id="2086873408">
          <w:marLeft w:val="994"/>
          <w:marRight w:val="0"/>
          <w:marTop w:val="0"/>
          <w:marBottom w:val="0"/>
          <w:divBdr>
            <w:top w:val="none" w:sz="0" w:space="0" w:color="auto"/>
            <w:left w:val="none" w:sz="0" w:space="0" w:color="auto"/>
            <w:bottom w:val="none" w:sz="0" w:space="0" w:color="auto"/>
            <w:right w:val="none" w:sz="0" w:space="0" w:color="auto"/>
          </w:divBdr>
        </w:div>
        <w:div w:id="1748109676">
          <w:marLeft w:val="274"/>
          <w:marRight w:val="0"/>
          <w:marTop w:val="0"/>
          <w:marBottom w:val="0"/>
          <w:divBdr>
            <w:top w:val="none" w:sz="0" w:space="0" w:color="auto"/>
            <w:left w:val="none" w:sz="0" w:space="0" w:color="auto"/>
            <w:bottom w:val="none" w:sz="0" w:space="0" w:color="auto"/>
            <w:right w:val="none" w:sz="0" w:space="0" w:color="auto"/>
          </w:divBdr>
        </w:div>
        <w:div w:id="1275280">
          <w:marLeft w:val="274"/>
          <w:marRight w:val="0"/>
          <w:marTop w:val="0"/>
          <w:marBottom w:val="0"/>
          <w:divBdr>
            <w:top w:val="none" w:sz="0" w:space="0" w:color="auto"/>
            <w:left w:val="none" w:sz="0" w:space="0" w:color="auto"/>
            <w:bottom w:val="none" w:sz="0" w:space="0" w:color="auto"/>
            <w:right w:val="none" w:sz="0" w:space="0" w:color="auto"/>
          </w:divBdr>
        </w:div>
        <w:div w:id="1115712118">
          <w:marLeft w:val="274"/>
          <w:marRight w:val="0"/>
          <w:marTop w:val="0"/>
          <w:marBottom w:val="0"/>
          <w:divBdr>
            <w:top w:val="none" w:sz="0" w:space="0" w:color="auto"/>
            <w:left w:val="none" w:sz="0" w:space="0" w:color="auto"/>
            <w:bottom w:val="none" w:sz="0" w:space="0" w:color="auto"/>
            <w:right w:val="none" w:sz="0" w:space="0" w:color="auto"/>
          </w:divBdr>
        </w:div>
        <w:div w:id="1647390647">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947548836">
      <w:bodyDiv w:val="1"/>
      <w:marLeft w:val="0"/>
      <w:marRight w:val="0"/>
      <w:marTop w:val="0"/>
      <w:marBottom w:val="0"/>
      <w:divBdr>
        <w:top w:val="none" w:sz="0" w:space="0" w:color="auto"/>
        <w:left w:val="none" w:sz="0" w:space="0" w:color="auto"/>
        <w:bottom w:val="none" w:sz="0" w:space="0" w:color="auto"/>
        <w:right w:val="none" w:sz="0" w:space="0" w:color="auto"/>
      </w:divBdr>
      <w:divsChild>
        <w:div w:id="386951835">
          <w:marLeft w:val="274"/>
          <w:marRight w:val="0"/>
          <w:marTop w:val="0"/>
          <w:marBottom w:val="0"/>
          <w:divBdr>
            <w:top w:val="none" w:sz="0" w:space="0" w:color="auto"/>
            <w:left w:val="none" w:sz="0" w:space="0" w:color="auto"/>
            <w:bottom w:val="none" w:sz="0" w:space="0" w:color="auto"/>
            <w:right w:val="none" w:sz="0" w:space="0" w:color="auto"/>
          </w:divBdr>
        </w:div>
        <w:div w:id="1118455109">
          <w:marLeft w:val="274"/>
          <w:marRight w:val="0"/>
          <w:marTop w:val="0"/>
          <w:marBottom w:val="0"/>
          <w:divBdr>
            <w:top w:val="none" w:sz="0" w:space="0" w:color="auto"/>
            <w:left w:val="none" w:sz="0" w:space="0" w:color="auto"/>
            <w:bottom w:val="none" w:sz="0" w:space="0" w:color="auto"/>
            <w:right w:val="none" w:sz="0" w:space="0" w:color="auto"/>
          </w:divBdr>
        </w:div>
        <w:div w:id="1049063532">
          <w:marLeft w:val="274"/>
          <w:marRight w:val="0"/>
          <w:marTop w:val="0"/>
          <w:marBottom w:val="0"/>
          <w:divBdr>
            <w:top w:val="none" w:sz="0" w:space="0" w:color="auto"/>
            <w:left w:val="none" w:sz="0" w:space="0" w:color="auto"/>
            <w:bottom w:val="none" w:sz="0" w:space="0" w:color="auto"/>
            <w:right w:val="none" w:sz="0" w:space="0" w:color="auto"/>
          </w:divBdr>
        </w:div>
        <w:div w:id="299309862">
          <w:marLeft w:val="274"/>
          <w:marRight w:val="0"/>
          <w:marTop w:val="0"/>
          <w:marBottom w:val="0"/>
          <w:divBdr>
            <w:top w:val="none" w:sz="0" w:space="0" w:color="auto"/>
            <w:left w:val="none" w:sz="0" w:space="0" w:color="auto"/>
            <w:bottom w:val="none" w:sz="0" w:space="0" w:color="auto"/>
            <w:right w:val="none" w:sz="0" w:space="0" w:color="auto"/>
          </w:divBdr>
        </w:div>
        <w:div w:id="1522428095">
          <w:marLeft w:val="274"/>
          <w:marRight w:val="0"/>
          <w:marTop w:val="0"/>
          <w:marBottom w:val="0"/>
          <w:divBdr>
            <w:top w:val="none" w:sz="0" w:space="0" w:color="auto"/>
            <w:left w:val="none" w:sz="0" w:space="0" w:color="auto"/>
            <w:bottom w:val="none" w:sz="0" w:space="0" w:color="auto"/>
            <w:right w:val="none" w:sz="0" w:space="0" w:color="auto"/>
          </w:divBdr>
        </w:div>
        <w:div w:id="1187139972">
          <w:marLeft w:val="274"/>
          <w:marRight w:val="0"/>
          <w:marTop w:val="0"/>
          <w:marBottom w:val="0"/>
          <w:divBdr>
            <w:top w:val="none" w:sz="0" w:space="0" w:color="auto"/>
            <w:left w:val="none" w:sz="0" w:space="0" w:color="auto"/>
            <w:bottom w:val="none" w:sz="0" w:space="0" w:color="auto"/>
            <w:right w:val="none" w:sz="0" w:space="0" w:color="auto"/>
          </w:divBdr>
        </w:div>
        <w:div w:id="1108433303">
          <w:marLeft w:val="274"/>
          <w:marRight w:val="0"/>
          <w:marTop w:val="0"/>
          <w:marBottom w:val="0"/>
          <w:divBdr>
            <w:top w:val="none" w:sz="0" w:space="0" w:color="auto"/>
            <w:left w:val="none" w:sz="0" w:space="0" w:color="auto"/>
            <w:bottom w:val="none" w:sz="0" w:space="0" w:color="auto"/>
            <w:right w:val="none" w:sz="0" w:space="0" w:color="auto"/>
          </w:divBdr>
        </w:div>
        <w:div w:id="353192300">
          <w:marLeft w:val="274"/>
          <w:marRight w:val="0"/>
          <w:marTop w:val="0"/>
          <w:marBottom w:val="0"/>
          <w:divBdr>
            <w:top w:val="none" w:sz="0" w:space="0" w:color="auto"/>
            <w:left w:val="none" w:sz="0" w:space="0" w:color="auto"/>
            <w:bottom w:val="none" w:sz="0" w:space="0" w:color="auto"/>
            <w:right w:val="none" w:sz="0" w:space="0" w:color="auto"/>
          </w:divBdr>
        </w:div>
        <w:div w:id="1075513925">
          <w:marLeft w:val="274"/>
          <w:marRight w:val="0"/>
          <w:marTop w:val="0"/>
          <w:marBottom w:val="0"/>
          <w:divBdr>
            <w:top w:val="none" w:sz="0" w:space="0" w:color="auto"/>
            <w:left w:val="none" w:sz="0" w:space="0" w:color="auto"/>
            <w:bottom w:val="none" w:sz="0" w:space="0" w:color="auto"/>
            <w:right w:val="none" w:sz="0" w:space="0" w:color="auto"/>
          </w:divBdr>
        </w:div>
        <w:div w:id="1218398332">
          <w:marLeft w:val="274"/>
          <w:marRight w:val="0"/>
          <w:marTop w:val="0"/>
          <w:marBottom w:val="0"/>
          <w:divBdr>
            <w:top w:val="none" w:sz="0" w:space="0" w:color="auto"/>
            <w:left w:val="none" w:sz="0" w:space="0" w:color="auto"/>
            <w:bottom w:val="none" w:sz="0" w:space="0" w:color="auto"/>
            <w:right w:val="none" w:sz="0" w:space="0" w:color="auto"/>
          </w:divBdr>
        </w:div>
        <w:div w:id="421879251">
          <w:marLeft w:val="274"/>
          <w:marRight w:val="0"/>
          <w:marTop w:val="0"/>
          <w:marBottom w:val="0"/>
          <w:divBdr>
            <w:top w:val="none" w:sz="0" w:space="0" w:color="auto"/>
            <w:left w:val="none" w:sz="0" w:space="0" w:color="auto"/>
            <w:bottom w:val="none" w:sz="0" w:space="0" w:color="auto"/>
            <w:right w:val="none" w:sz="0" w:space="0" w:color="auto"/>
          </w:divBdr>
        </w:div>
        <w:div w:id="591427917">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1996907722">
      <w:bodyDiv w:val="1"/>
      <w:marLeft w:val="0"/>
      <w:marRight w:val="0"/>
      <w:marTop w:val="0"/>
      <w:marBottom w:val="0"/>
      <w:divBdr>
        <w:top w:val="none" w:sz="0" w:space="0" w:color="auto"/>
        <w:left w:val="none" w:sz="0" w:space="0" w:color="auto"/>
        <w:bottom w:val="none" w:sz="0" w:space="0" w:color="auto"/>
        <w:right w:val="none" w:sz="0" w:space="0" w:color="auto"/>
      </w:divBdr>
      <w:divsChild>
        <w:div w:id="244384612">
          <w:marLeft w:val="274"/>
          <w:marRight w:val="0"/>
          <w:marTop w:val="0"/>
          <w:marBottom w:val="0"/>
          <w:divBdr>
            <w:top w:val="none" w:sz="0" w:space="0" w:color="auto"/>
            <w:left w:val="none" w:sz="0" w:space="0" w:color="auto"/>
            <w:bottom w:val="none" w:sz="0" w:space="0" w:color="auto"/>
            <w:right w:val="none" w:sz="0" w:space="0" w:color="auto"/>
          </w:divBdr>
        </w:div>
        <w:div w:id="1731341396">
          <w:marLeft w:val="274"/>
          <w:marRight w:val="0"/>
          <w:marTop w:val="0"/>
          <w:marBottom w:val="0"/>
          <w:divBdr>
            <w:top w:val="none" w:sz="0" w:space="0" w:color="auto"/>
            <w:left w:val="none" w:sz="0" w:space="0" w:color="auto"/>
            <w:bottom w:val="none" w:sz="0" w:space="0" w:color="auto"/>
            <w:right w:val="none" w:sz="0" w:space="0" w:color="auto"/>
          </w:divBdr>
        </w:div>
        <w:div w:id="856895029">
          <w:marLeft w:val="274"/>
          <w:marRight w:val="0"/>
          <w:marTop w:val="0"/>
          <w:marBottom w:val="0"/>
          <w:divBdr>
            <w:top w:val="none" w:sz="0" w:space="0" w:color="auto"/>
            <w:left w:val="none" w:sz="0" w:space="0" w:color="auto"/>
            <w:bottom w:val="none" w:sz="0" w:space="0" w:color="auto"/>
            <w:right w:val="none" w:sz="0" w:space="0" w:color="auto"/>
          </w:divBdr>
        </w:div>
        <w:div w:id="1457217343">
          <w:marLeft w:val="274"/>
          <w:marRight w:val="0"/>
          <w:marTop w:val="0"/>
          <w:marBottom w:val="0"/>
          <w:divBdr>
            <w:top w:val="none" w:sz="0" w:space="0" w:color="auto"/>
            <w:left w:val="none" w:sz="0" w:space="0" w:color="auto"/>
            <w:bottom w:val="none" w:sz="0" w:space="0" w:color="auto"/>
            <w:right w:val="none" w:sz="0" w:space="0" w:color="auto"/>
          </w:divBdr>
        </w:div>
        <w:div w:id="817263611">
          <w:marLeft w:val="274"/>
          <w:marRight w:val="0"/>
          <w:marTop w:val="0"/>
          <w:marBottom w:val="0"/>
          <w:divBdr>
            <w:top w:val="none" w:sz="0" w:space="0" w:color="auto"/>
            <w:left w:val="none" w:sz="0" w:space="0" w:color="auto"/>
            <w:bottom w:val="none" w:sz="0" w:space="0" w:color="auto"/>
            <w:right w:val="none" w:sz="0" w:space="0" w:color="auto"/>
          </w:divBdr>
        </w:div>
        <w:div w:id="1431314673">
          <w:marLeft w:val="994"/>
          <w:marRight w:val="0"/>
          <w:marTop w:val="0"/>
          <w:marBottom w:val="0"/>
          <w:divBdr>
            <w:top w:val="none" w:sz="0" w:space="0" w:color="auto"/>
            <w:left w:val="none" w:sz="0" w:space="0" w:color="auto"/>
            <w:bottom w:val="none" w:sz="0" w:space="0" w:color="auto"/>
            <w:right w:val="none" w:sz="0" w:space="0" w:color="auto"/>
          </w:divBdr>
        </w:div>
        <w:div w:id="1374190243">
          <w:marLeft w:val="994"/>
          <w:marRight w:val="0"/>
          <w:marTop w:val="0"/>
          <w:marBottom w:val="0"/>
          <w:divBdr>
            <w:top w:val="none" w:sz="0" w:space="0" w:color="auto"/>
            <w:left w:val="none" w:sz="0" w:space="0" w:color="auto"/>
            <w:bottom w:val="none" w:sz="0" w:space="0" w:color="auto"/>
            <w:right w:val="none" w:sz="0" w:space="0" w:color="auto"/>
          </w:divBdr>
        </w:div>
        <w:div w:id="325206490">
          <w:marLeft w:val="274"/>
          <w:marRight w:val="0"/>
          <w:marTop w:val="0"/>
          <w:marBottom w:val="0"/>
          <w:divBdr>
            <w:top w:val="none" w:sz="0" w:space="0" w:color="auto"/>
            <w:left w:val="none" w:sz="0" w:space="0" w:color="auto"/>
            <w:bottom w:val="none" w:sz="0" w:space="0" w:color="auto"/>
            <w:right w:val="none" w:sz="0" w:space="0" w:color="auto"/>
          </w:divBdr>
        </w:div>
        <w:div w:id="5947057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Naomi Ottiwell</cp:lastModifiedBy>
  <cp:revision>2</cp:revision>
  <cp:lastPrinted>2017-09-06T12:53:00Z</cp:lastPrinted>
  <dcterms:created xsi:type="dcterms:W3CDTF">2017-09-06T13:08:00Z</dcterms:created>
  <dcterms:modified xsi:type="dcterms:W3CDTF">2017-09-06T13:08:00Z</dcterms:modified>
</cp:coreProperties>
</file>